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032F" w:rsidRPr="00F70617" w:rsidRDefault="00F70617" w:rsidP="00F7061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70617">
        <w:rPr>
          <w:rFonts w:ascii="Times New Roman" w:hAnsi="Times New Roman" w:cs="Times New Roman" w:hint="eastAsia"/>
          <w:b/>
          <w:bCs/>
          <w:sz w:val="28"/>
          <w:szCs w:val="28"/>
        </w:rPr>
        <w:t>Supplementary Materials</w:t>
      </w:r>
    </w:p>
    <w:p w:rsidR="00F70617" w:rsidRDefault="00F70617"/>
    <w:p w:rsidR="00F70617" w:rsidRDefault="00F70617" w:rsidP="00F70617">
      <w:pPr>
        <w:widowControl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7C57DB">
        <w:rPr>
          <w:rFonts w:ascii="Times New Roman" w:hAnsi="Times New Roman" w:cs="Times New Roman"/>
          <w:b/>
          <w:sz w:val="24"/>
          <w:szCs w:val="24"/>
        </w:rPr>
        <w:t>Table</w:t>
      </w:r>
      <w:r w:rsidRPr="007C57DB">
        <w:rPr>
          <w:rFonts w:ascii="Times New Roman" w:hAnsi="Times New Roman" w:cs="Times New Roman" w:hint="eastAsia"/>
          <w:b/>
          <w:sz w:val="24"/>
          <w:szCs w:val="24"/>
        </w:rPr>
        <w:t xml:space="preserve"> S</w:t>
      </w:r>
      <w:r w:rsidR="007C57DB" w:rsidRPr="007C57DB">
        <w:rPr>
          <w:rFonts w:ascii="Times New Roman" w:hAnsi="Times New Roman" w:cs="Times New Roman" w:hint="eastAsia"/>
          <w:b/>
          <w:sz w:val="24"/>
          <w:szCs w:val="24"/>
        </w:rPr>
        <w:t>1</w:t>
      </w:r>
      <w:r>
        <w:rPr>
          <w:rFonts w:ascii="Times New Roman" w:hAnsi="Times New Roman" w:cs="Times New Roman" w:hint="eastAsia"/>
          <w:sz w:val="24"/>
          <w:szCs w:val="24"/>
        </w:rPr>
        <w:t xml:space="preserve">.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hAnsi="Times New Roman" w:cs="Times New Roman" w:hint="eastAsia"/>
          <w:sz w:val="24"/>
          <w:szCs w:val="24"/>
        </w:rPr>
        <w:t>detected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</w:rPr>
        <w:t>fecal metabolic</w:t>
      </w:r>
      <w:r>
        <w:rPr>
          <w:rFonts w:ascii="Times New Roman" w:hAnsi="Times New Roman" w:cs="Times New Roman"/>
          <w:sz w:val="24"/>
          <w:szCs w:val="24"/>
        </w:rPr>
        <w:t xml:space="preserve"> molecules in the</w:t>
      </w:r>
      <w:r>
        <w:rPr>
          <w:rFonts w:ascii="Times New Roman" w:hAnsi="Times New Roman" w:cs="Times New Roman" w:hint="eastAsia"/>
          <w:sz w:val="24"/>
          <w:szCs w:val="24"/>
        </w:rPr>
        <w:t xml:space="preserve"> positive-ion and negative</w:t>
      </w:r>
      <w:r w:rsidR="00530376">
        <w:rPr>
          <w:rFonts w:ascii="Times New Roman" w:hAnsi="Times New Roman" w:cs="Times New Roman" w:hint="eastAsia"/>
          <w:sz w:val="24"/>
          <w:szCs w:val="24"/>
        </w:rPr>
        <w:t>-ion</w:t>
      </w:r>
      <w:r>
        <w:rPr>
          <w:rFonts w:ascii="Times New Roman" w:hAnsi="Times New Roman" w:cs="Times New Roman" w:hint="eastAsia"/>
          <w:sz w:val="24"/>
          <w:szCs w:val="24"/>
        </w:rPr>
        <w:t xml:space="preserve"> mode using untargeted metabolomics.</w:t>
      </w:r>
      <w:proofErr w:type="gramEnd"/>
    </w:p>
    <w:p w:rsidR="00F70617" w:rsidRDefault="00F70617" w:rsidP="00F70617">
      <w:pPr>
        <w:widowControl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7C57DB">
        <w:rPr>
          <w:rFonts w:ascii="Times New Roman" w:hAnsi="Times New Roman" w:cs="Times New Roman" w:hint="eastAsia"/>
          <w:b/>
          <w:sz w:val="24"/>
          <w:szCs w:val="24"/>
        </w:rPr>
        <w:t>Table S</w:t>
      </w:r>
      <w:r w:rsidR="007C57DB" w:rsidRPr="007C57DB">
        <w:rPr>
          <w:rFonts w:ascii="Times New Roman" w:hAnsi="Times New Roman" w:cs="Times New Roman" w:hint="eastAsia"/>
          <w:b/>
          <w:sz w:val="24"/>
          <w:szCs w:val="24"/>
        </w:rPr>
        <w:t>2</w:t>
      </w:r>
      <w:r>
        <w:rPr>
          <w:rFonts w:ascii="Times New Roman" w:hAnsi="Times New Roman" w:cs="Times New Roman" w:hint="eastAsia"/>
          <w:sz w:val="24"/>
          <w:szCs w:val="24"/>
        </w:rPr>
        <w:t xml:space="preserve">. </w:t>
      </w:r>
      <w:proofErr w:type="gramStart"/>
      <w:r>
        <w:rPr>
          <w:rFonts w:ascii="Times New Roman" w:hAnsi="Times New Roman" w:cs="Times New Roman" w:hint="eastAsia"/>
          <w:sz w:val="24"/>
          <w:szCs w:val="24"/>
        </w:rPr>
        <w:t>The identification and quantification results of plasma metabolites in HM</w:t>
      </w:r>
      <w:r w:rsidR="007C57DB"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</w:rPr>
        <w:t>400.</w:t>
      </w:r>
      <w:proofErr w:type="gramEnd"/>
    </w:p>
    <w:p w:rsidR="007C57DB" w:rsidRDefault="007C57DB" w:rsidP="007C57DB">
      <w:pPr>
        <w:widowControl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7C57DB">
        <w:rPr>
          <w:rFonts w:ascii="Times New Roman" w:hAnsi="Times New Roman" w:cs="Times New Roman" w:hint="eastAsia"/>
          <w:b/>
          <w:sz w:val="24"/>
          <w:szCs w:val="24"/>
        </w:rPr>
        <w:t>Table S</w:t>
      </w:r>
      <w:r>
        <w:rPr>
          <w:rFonts w:ascii="Times New Roman" w:hAnsi="Times New Roman" w:cs="Times New Roman" w:hint="eastAsia"/>
          <w:b/>
          <w:sz w:val="24"/>
          <w:szCs w:val="24"/>
        </w:rPr>
        <w:t>3</w:t>
      </w:r>
      <w:r>
        <w:rPr>
          <w:rFonts w:ascii="Times New Roman" w:hAnsi="Times New Roman" w:cs="Times New Roman" w:hint="eastAsia"/>
          <w:sz w:val="24"/>
          <w:szCs w:val="24"/>
        </w:rPr>
        <w:t xml:space="preserve">. </w:t>
      </w:r>
      <w:proofErr w:type="gramStart"/>
      <w:r>
        <w:rPr>
          <w:rFonts w:ascii="Times New Roman" w:hAnsi="Times New Roman" w:cs="Times New Roman" w:hint="eastAsia"/>
          <w:sz w:val="24"/>
          <w:szCs w:val="24"/>
        </w:rPr>
        <w:t>The basic information of standard compounds in HM 400.</w:t>
      </w:r>
      <w:proofErr w:type="gramEnd"/>
    </w:p>
    <w:p w:rsidR="00F70617" w:rsidRDefault="00F70617" w:rsidP="00F7061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sz w:val="24"/>
          <w:szCs w:val="24"/>
        </w:rPr>
        <w:t>Figure S1</w:t>
      </w:r>
      <w:r>
        <w:rPr>
          <w:rFonts w:ascii="Times New Roman" w:hAnsi="Times New Roman" w:cs="Times New Roman" w:hint="eastAsia"/>
          <w:bCs/>
          <w:sz w:val="24"/>
          <w:szCs w:val="24"/>
        </w:rPr>
        <w:t xml:space="preserve">. </w:t>
      </w:r>
      <w:r>
        <w:rPr>
          <w:rFonts w:ascii="Times New Roman" w:hAnsi="Times New Roman" w:cs="Times New Roman" w:hint="eastAsia"/>
          <w:sz w:val="24"/>
          <w:szCs w:val="24"/>
        </w:rPr>
        <w:t xml:space="preserve">(A) </w:t>
      </w:r>
      <w:r>
        <w:rPr>
          <w:rFonts w:ascii="Times New Roman" w:hAnsi="Times New Roman" w:cs="Times New Roman"/>
          <w:sz w:val="24"/>
          <w:szCs w:val="24"/>
        </w:rPr>
        <w:t xml:space="preserve">PCA score plot of </w:t>
      </w:r>
      <w:r>
        <w:rPr>
          <w:rFonts w:ascii="Times New Roman" w:hAnsi="Times New Roman" w:cs="Times New Roman" w:hint="eastAsia"/>
          <w:sz w:val="24"/>
          <w:szCs w:val="24"/>
        </w:rPr>
        <w:t>fecal samples among CSA-AKI, Non-AKI and pooled QCs.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 w:hint="eastAsia"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 xml:space="preserve">) The CV distribution of </w:t>
      </w:r>
      <w:r>
        <w:rPr>
          <w:rFonts w:ascii="Times New Roman" w:hAnsi="Times New Roman" w:cs="Times New Roman" w:hint="eastAsia"/>
          <w:sz w:val="24"/>
          <w:szCs w:val="24"/>
        </w:rPr>
        <w:t xml:space="preserve">fecal 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m</w:t>
      </w:r>
      <w:r>
        <w:rPr>
          <w:rFonts w:ascii="Times New Roman" w:hAnsi="Times New Roman" w:cs="Times New Roman"/>
          <w:kern w:val="0"/>
          <w:sz w:val="24"/>
          <w:szCs w:val="24"/>
        </w:rPr>
        <w:t>etabolite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 xml:space="preserve"> in QC samples</w:t>
      </w:r>
      <w:r>
        <w:rPr>
          <w:rFonts w:ascii="Times New Roman" w:hAnsi="Times New Roman" w:cs="Times New Roman" w:hint="eastAsia"/>
          <w:sz w:val="24"/>
          <w:szCs w:val="24"/>
        </w:rPr>
        <w:t>.</w:t>
      </w:r>
    </w:p>
    <w:p w:rsidR="00F70617" w:rsidRDefault="00F70617" w:rsidP="00F70617">
      <w:pPr>
        <w:spacing w:line="360" w:lineRule="auto"/>
        <w:rPr>
          <w:rFonts w:ascii="Times New Roman" w:hAnsi="Times New Roman"/>
          <w:sz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</w:rPr>
        <w:t>F</w:t>
      </w:r>
      <w:r>
        <w:rPr>
          <w:rFonts w:ascii="Times New Roman" w:hAnsi="Times New Roman" w:cs="Times New Roman" w:hint="eastAsia"/>
          <w:b/>
          <w:sz w:val="24"/>
          <w:szCs w:val="24"/>
        </w:rPr>
        <w:t>igure</w:t>
      </w:r>
      <w:r>
        <w:rPr>
          <w:rFonts w:ascii="Times New Roman" w:hAnsi="Times New Roman" w:cs="Times New Roman"/>
          <w:b/>
          <w:sz w:val="24"/>
          <w:szCs w:val="24"/>
        </w:rPr>
        <w:t xml:space="preserve"> S</w:t>
      </w:r>
      <w:r>
        <w:rPr>
          <w:rFonts w:ascii="Times New Roman" w:hAnsi="Times New Roman" w:cs="Times New Roman" w:hint="eastAsia"/>
          <w:b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 w:hint="eastAsia"/>
          <w:sz w:val="24"/>
          <w:szCs w:val="24"/>
        </w:rPr>
        <w:t xml:space="preserve"> (A) </w:t>
      </w:r>
      <w:r>
        <w:rPr>
          <w:rFonts w:ascii="Times New Roman" w:hAnsi="Times New Roman" w:cs="Times New Roman"/>
          <w:sz w:val="24"/>
          <w:szCs w:val="24"/>
        </w:rPr>
        <w:t xml:space="preserve">Statistical chart of </w:t>
      </w:r>
      <w:r>
        <w:rPr>
          <w:rFonts w:ascii="Times New Roman" w:hAnsi="Times New Roman" w:cs="Times New Roman" w:hint="eastAsia"/>
          <w:sz w:val="24"/>
          <w:szCs w:val="24"/>
        </w:rPr>
        <w:t xml:space="preserve">metabolic classifications and </w:t>
      </w:r>
      <w:r>
        <w:rPr>
          <w:rFonts w:ascii="Times New Roman" w:hAnsi="Times New Roman" w:cs="Times New Roman"/>
          <w:sz w:val="24"/>
          <w:szCs w:val="24"/>
        </w:rPr>
        <w:t xml:space="preserve">the corresponding number of identified </w:t>
      </w:r>
      <w:r>
        <w:rPr>
          <w:rFonts w:ascii="Times New Roman" w:hAnsi="Times New Roman" w:cs="Times New Roman" w:hint="eastAsia"/>
          <w:sz w:val="24"/>
          <w:szCs w:val="24"/>
        </w:rPr>
        <w:t>metabolic</w:t>
      </w:r>
      <w:r>
        <w:rPr>
          <w:rFonts w:ascii="Times New Roman" w:hAnsi="Times New Roman" w:cs="Times New Roman"/>
          <w:sz w:val="24"/>
          <w:szCs w:val="24"/>
        </w:rPr>
        <w:t xml:space="preserve"> molecules. </w:t>
      </w:r>
      <w:r>
        <w:rPr>
          <w:rFonts w:ascii="Times New Roman" w:hAnsi="Times New Roman"/>
          <w:sz w:val="24"/>
          <w:lang w:val="en-GB"/>
        </w:rPr>
        <w:t>(</w:t>
      </w:r>
      <w:r>
        <w:rPr>
          <w:rFonts w:ascii="Times New Roman" w:hAnsi="Times New Roman" w:hint="eastAsia"/>
          <w:sz w:val="24"/>
          <w:lang w:val="en-GB"/>
        </w:rPr>
        <w:t>B</w:t>
      </w:r>
      <w:r>
        <w:rPr>
          <w:rFonts w:ascii="Times New Roman" w:hAnsi="Times New Roman"/>
          <w:sz w:val="24"/>
          <w:lang w:val="en-GB"/>
        </w:rPr>
        <w:t>)</w:t>
      </w:r>
      <w:r>
        <w:rPr>
          <w:rFonts w:ascii="Times New Roman" w:hAnsi="Times New Roman" w:hint="eastAsia"/>
          <w:sz w:val="24"/>
          <w:lang w:val="en-GB"/>
        </w:rPr>
        <w:t xml:space="preserve"> </w:t>
      </w:r>
      <w:r>
        <w:rPr>
          <w:rFonts w:ascii="Times New Roman" w:hAnsi="Times New Roman"/>
          <w:sz w:val="24"/>
          <w:lang w:val="en-GB"/>
        </w:rPr>
        <w:t xml:space="preserve">Functional annotations of identified metabolites by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the </w:t>
      </w:r>
      <w:r>
        <w:rPr>
          <w:rFonts w:ascii="Times New Roman" w:hAnsi="Times New Roman"/>
          <w:sz w:val="24"/>
          <w:lang w:val="en-GB"/>
        </w:rPr>
        <w:t>KEGG database</w:t>
      </w:r>
      <w:r>
        <w:rPr>
          <w:rFonts w:ascii="Times New Roman" w:hAnsi="Times New Roman"/>
          <w:kern w:val="0"/>
          <w:sz w:val="24"/>
          <w:lang w:val="en-GB"/>
        </w:rPr>
        <w:t xml:space="preserve">. </w:t>
      </w:r>
      <w:r>
        <w:rPr>
          <w:rFonts w:ascii="Times New Roman" w:hAnsi="Times New Roman"/>
          <w:sz w:val="24"/>
          <w:lang w:val="en-GB"/>
        </w:rPr>
        <w:t xml:space="preserve">The vertical axis, horizontal axis and different </w:t>
      </w:r>
      <w:r>
        <w:rPr>
          <w:rFonts w:ascii="Times New Roman" w:hAnsi="Times New Roman" w:cs="Times New Roman"/>
          <w:sz w:val="24"/>
          <w:szCs w:val="24"/>
          <w:lang w:val="en-GB"/>
        </w:rPr>
        <w:t>colours</w:t>
      </w:r>
      <w:r>
        <w:rPr>
          <w:rFonts w:ascii="Times New Roman" w:hAnsi="Times New Roman"/>
          <w:sz w:val="24"/>
          <w:lang w:val="en-GB"/>
        </w:rPr>
        <w:t xml:space="preserve"> correspond to the functional annotation, the number of identified metabolites and different categories.</w:t>
      </w:r>
    </w:p>
    <w:p w:rsidR="00F70617" w:rsidRDefault="00F70617" w:rsidP="00F70617">
      <w:pPr>
        <w:widowControl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 xml:space="preserve">Figure S3. </w:t>
      </w:r>
      <w:r>
        <w:rPr>
          <w:rFonts w:ascii="Times New Roman" w:hAnsi="Times New Roman" w:cs="Times New Roman" w:hint="eastAsia"/>
          <w:sz w:val="24"/>
          <w:szCs w:val="24"/>
        </w:rPr>
        <w:t>(A) O</w:t>
      </w:r>
      <w:r>
        <w:rPr>
          <w:rFonts w:ascii="Times New Roman" w:hAnsi="Times New Roman"/>
          <w:sz w:val="24"/>
          <w:lang w:val="en-GB"/>
        </w:rPr>
        <w:t xml:space="preserve">PLS-DA </w:t>
      </w:r>
      <w:r>
        <w:rPr>
          <w:rFonts w:ascii="Times New Roman" w:hAnsi="Times New Roman" w:hint="eastAsia"/>
          <w:sz w:val="24"/>
        </w:rPr>
        <w:t xml:space="preserve">plot of fecal samples between CSA-AKI group and Non-AKI group. (B) </w:t>
      </w:r>
      <w:r>
        <w:rPr>
          <w:rFonts w:ascii="Times New Roman" w:hAnsi="Times New Roman"/>
          <w:sz w:val="24"/>
          <w:lang w:val="en-GB"/>
        </w:rPr>
        <w:t xml:space="preserve">Volcano </w:t>
      </w:r>
      <w:r>
        <w:rPr>
          <w:rFonts w:ascii="Times New Roman" w:hAnsi="Times New Roman" w:hint="eastAsia"/>
          <w:sz w:val="24"/>
          <w:lang w:val="en-GB"/>
        </w:rPr>
        <w:t>p</w:t>
      </w:r>
      <w:r>
        <w:rPr>
          <w:rFonts w:ascii="Times New Roman" w:hAnsi="Times New Roman"/>
          <w:sz w:val="24"/>
          <w:lang w:val="en-GB"/>
        </w:rPr>
        <w:t xml:space="preserve">lot </w:t>
      </w:r>
      <w:r>
        <w:rPr>
          <w:rFonts w:ascii="Times New Roman" w:hAnsi="Times New Roman" w:hint="eastAsia"/>
          <w:sz w:val="24"/>
          <w:lang w:val="en-GB"/>
        </w:rPr>
        <w:t>of</w:t>
      </w:r>
      <w:r>
        <w:rPr>
          <w:rFonts w:ascii="Times New Roman" w:hAnsi="Times New Roman"/>
          <w:sz w:val="24"/>
          <w:lang w:val="en-GB"/>
        </w:rPr>
        <w:t xml:space="preserve"> the differential </w:t>
      </w:r>
      <w:proofErr w:type="spellStart"/>
      <w:r>
        <w:rPr>
          <w:rFonts w:ascii="Times New Roman" w:hAnsi="Times New Roman" w:hint="eastAsia"/>
          <w:sz w:val="24"/>
          <w:lang w:val="en-GB"/>
        </w:rPr>
        <w:t>fecal</w:t>
      </w:r>
      <w:proofErr w:type="spellEnd"/>
      <w:r>
        <w:rPr>
          <w:rFonts w:ascii="Times New Roman" w:hAnsi="Times New Roman" w:hint="eastAsia"/>
          <w:sz w:val="24"/>
          <w:lang w:val="en-GB"/>
        </w:rPr>
        <w:t xml:space="preserve"> </w:t>
      </w:r>
      <w:r>
        <w:rPr>
          <w:rFonts w:ascii="Times New Roman" w:hAnsi="Times New Roman"/>
          <w:sz w:val="24"/>
          <w:lang w:val="en-GB"/>
        </w:rPr>
        <w:t>metabolic compounds</w:t>
      </w:r>
      <w:r>
        <w:rPr>
          <w:rFonts w:ascii="Times New Roman" w:hAnsi="Times New Roman" w:hint="eastAsia"/>
          <w:sz w:val="24"/>
        </w:rPr>
        <w:t xml:space="preserve"> between two groups</w:t>
      </w:r>
      <w:r>
        <w:rPr>
          <w:rFonts w:ascii="Times New Roman" w:hAnsi="Times New Roman"/>
          <w:sz w:val="24"/>
          <w:lang w:val="en-GB"/>
        </w:rPr>
        <w:t xml:space="preserve">. </w:t>
      </w:r>
      <w:r>
        <w:rPr>
          <w:rFonts w:ascii="Times New Roman" w:hAnsi="Times New Roman" w:hint="eastAsia"/>
          <w:sz w:val="24"/>
          <w:lang w:val="en-GB"/>
        </w:rPr>
        <w:t>T</w:t>
      </w:r>
      <w:r>
        <w:rPr>
          <w:rFonts w:ascii="Times New Roman" w:hAnsi="Times New Roman"/>
          <w:sz w:val="24"/>
          <w:lang w:val="en-GB"/>
        </w:rPr>
        <w:t xml:space="preserve">he </w:t>
      </w:r>
      <w:r>
        <w:rPr>
          <w:rFonts w:ascii="Times New Roman" w:hAnsi="Times New Roman" w:hint="eastAsia"/>
          <w:sz w:val="24"/>
          <w:lang w:val="en-GB"/>
        </w:rPr>
        <w:t>blue</w:t>
      </w:r>
      <w:r>
        <w:rPr>
          <w:rFonts w:ascii="Times New Roman" w:hAnsi="Times New Roman"/>
          <w:sz w:val="24"/>
          <w:lang w:val="en-GB"/>
        </w:rPr>
        <w:t xml:space="preserve"> are the </w:t>
      </w:r>
      <w:r>
        <w:rPr>
          <w:rFonts w:ascii="Times New Roman" w:hAnsi="Times New Roman" w:cs="Times New Roman"/>
          <w:sz w:val="24"/>
          <w:szCs w:val="24"/>
          <w:lang w:val="en-GB"/>
        </w:rPr>
        <w:t>down</w:t>
      </w:r>
      <w:r>
        <w:rPr>
          <w:rFonts w:ascii="Times New Roman" w:hAnsi="Times New Roman" w:cs="Times New Roman" w:hint="eastAsia"/>
          <w:sz w:val="24"/>
          <w:szCs w:val="24"/>
          <w:lang w:val="en-GB"/>
        </w:rPr>
        <w:t>-</w:t>
      </w:r>
      <w:r>
        <w:rPr>
          <w:rFonts w:ascii="Times New Roman" w:hAnsi="Times New Roman" w:cs="Times New Roman"/>
          <w:sz w:val="24"/>
          <w:szCs w:val="24"/>
          <w:lang w:val="en-GB"/>
        </w:rPr>
        <w:t>regulated</w:t>
      </w:r>
      <w:r>
        <w:rPr>
          <w:rFonts w:ascii="Times New Roman" w:hAnsi="Times New Roman"/>
          <w:sz w:val="24"/>
          <w:lang w:val="en-GB"/>
        </w:rPr>
        <w:t xml:space="preserve"> significantly differential metabolites, the red are the </w:t>
      </w:r>
      <w:r>
        <w:rPr>
          <w:rFonts w:ascii="Times New Roman" w:hAnsi="Times New Roman" w:cs="Times New Roman"/>
          <w:sz w:val="24"/>
          <w:szCs w:val="24"/>
          <w:lang w:val="en-GB"/>
        </w:rPr>
        <w:t>up</w:t>
      </w:r>
      <w:r>
        <w:rPr>
          <w:rFonts w:ascii="Times New Roman" w:hAnsi="Times New Roman" w:cs="Times New Roman" w:hint="eastAsia"/>
          <w:sz w:val="24"/>
          <w:szCs w:val="24"/>
          <w:lang w:val="en-GB"/>
        </w:rPr>
        <w:t>-</w:t>
      </w:r>
      <w:r>
        <w:rPr>
          <w:rFonts w:ascii="Times New Roman" w:hAnsi="Times New Roman" w:cs="Times New Roman"/>
          <w:sz w:val="24"/>
          <w:szCs w:val="24"/>
          <w:lang w:val="en-GB"/>
        </w:rPr>
        <w:t>regulated</w:t>
      </w:r>
      <w:r>
        <w:rPr>
          <w:rFonts w:ascii="Times New Roman" w:hAnsi="Times New Roman"/>
          <w:sz w:val="24"/>
          <w:lang w:val="en-GB"/>
        </w:rPr>
        <w:t xml:space="preserve"> significantly differential metabolites, and the </w:t>
      </w:r>
      <w:r>
        <w:rPr>
          <w:rFonts w:ascii="Times New Roman" w:hAnsi="Times New Roman" w:cs="Times New Roman"/>
          <w:sz w:val="24"/>
          <w:szCs w:val="24"/>
          <w:lang w:val="en-GB"/>
        </w:rPr>
        <w:t>non-significant</w:t>
      </w:r>
      <w:r>
        <w:rPr>
          <w:rFonts w:ascii="Times New Roman" w:hAnsi="Times New Roman"/>
          <w:sz w:val="24"/>
          <w:lang w:val="en-GB"/>
        </w:rPr>
        <w:t xml:space="preserve"> </w:t>
      </w:r>
      <w:proofErr w:type="spellStart"/>
      <w:r>
        <w:rPr>
          <w:rFonts w:ascii="Times New Roman" w:hAnsi="Times New Roman" w:hint="eastAsia"/>
          <w:sz w:val="24"/>
          <w:lang w:val="en-GB"/>
        </w:rPr>
        <w:t>fecal</w:t>
      </w:r>
      <w:proofErr w:type="spellEnd"/>
      <w:r>
        <w:rPr>
          <w:rFonts w:ascii="Times New Roman" w:hAnsi="Times New Roman"/>
          <w:sz w:val="24"/>
          <w:lang w:val="en-GB"/>
        </w:rPr>
        <w:t xml:space="preserve"> metabolites are marked as </w:t>
      </w:r>
      <w:r>
        <w:rPr>
          <w:rFonts w:ascii="Times New Roman" w:hAnsi="Times New Roman" w:cs="Times New Roman"/>
          <w:sz w:val="24"/>
          <w:szCs w:val="24"/>
          <w:lang w:val="en-GB"/>
        </w:rPr>
        <w:t>grey</w:t>
      </w:r>
      <w:r>
        <w:rPr>
          <w:rFonts w:ascii="Times New Roman" w:hAnsi="Times New Roman"/>
          <w:sz w:val="24"/>
          <w:lang w:val="en-GB"/>
        </w:rPr>
        <w:t>.</w:t>
      </w:r>
    </w:p>
    <w:p w:rsidR="00F70617" w:rsidRDefault="00F70617" w:rsidP="00F70617">
      <w:pPr>
        <w:widowControl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Figure S4.</w:t>
      </w:r>
      <w:r>
        <w:rPr>
          <w:rFonts w:ascii="Times New Roman" w:hAnsi="Times New Roman" w:cs="Times New Roman" w:hint="eastAsia"/>
          <w:sz w:val="24"/>
          <w:szCs w:val="24"/>
        </w:rPr>
        <w:t xml:space="preserve"> Correlation </w:t>
      </w:r>
      <w:r>
        <w:rPr>
          <w:rFonts w:ascii="Times New Roman" w:hAnsi="Times New Roman" w:cs="Times New Roman"/>
          <w:sz w:val="24"/>
          <w:szCs w:val="24"/>
        </w:rPr>
        <w:t>analysis</w:t>
      </w:r>
      <w:r>
        <w:rPr>
          <w:rFonts w:ascii="Times New Roman" w:hAnsi="Times New Roman" w:cs="Times New Roman" w:hint="eastAsia"/>
          <w:sz w:val="24"/>
          <w:szCs w:val="24"/>
        </w:rPr>
        <w:t xml:space="preserve"> between samples based on the</w:t>
      </w:r>
      <w:r>
        <w:rPr>
          <w:rFonts w:ascii="Times New Roman" w:hAnsi="Times New Roman"/>
          <w:sz w:val="24"/>
        </w:rPr>
        <w:t xml:space="preserve"> quantitative value of each metabolite</w:t>
      </w:r>
      <w:r>
        <w:rPr>
          <w:rFonts w:ascii="Times New Roman" w:hAnsi="Times New Roman" w:hint="eastAsia"/>
          <w:sz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 w:hint="eastAsia"/>
          <w:sz w:val="24"/>
          <w:szCs w:val="24"/>
        </w:rPr>
        <w:t xml:space="preserve">A) Correlation heat map of samples. </w:t>
      </w:r>
      <w:r>
        <w:rPr>
          <w:rFonts w:ascii="Times New Roman" w:hAnsi="Times New Roman" w:cs="Times New Roman"/>
          <w:sz w:val="24"/>
          <w:szCs w:val="24"/>
        </w:rPr>
        <w:t>Both</w:t>
      </w:r>
      <w:r>
        <w:rPr>
          <w:rFonts w:ascii="Times New Roman" w:hAnsi="Times New Roman" w:cs="Times New Roman" w:hint="eastAsia"/>
          <w:sz w:val="24"/>
          <w:szCs w:val="24"/>
        </w:rPr>
        <w:t xml:space="preserve"> abscissa and ordinate represented the sample name. Red indicates a positive correlation, and blue indicates a negative correlation. The deeper the color is, the stronger the correlation is. (B) Hierarchical cluster analysis diagram among samples. Each branch represents a sample. The closer the samples are to each other, the more </w:t>
      </w:r>
      <w:r>
        <w:rPr>
          <w:rFonts w:ascii="Times New Roman" w:hAnsi="Times New Roman" w:cs="Times New Roman"/>
          <w:sz w:val="24"/>
          <w:szCs w:val="24"/>
        </w:rPr>
        <w:t>similar</w:t>
      </w:r>
      <w:r>
        <w:rPr>
          <w:rFonts w:ascii="Times New Roman" w:hAnsi="Times New Roman" w:cs="Times New Roman" w:hint="eastAsia"/>
          <w:sz w:val="24"/>
          <w:szCs w:val="24"/>
        </w:rPr>
        <w:t xml:space="preserve"> the metabolic spectra of the samples are. </w:t>
      </w:r>
    </w:p>
    <w:p w:rsidR="00E53099" w:rsidRDefault="00F70617" w:rsidP="00F70617">
      <w:pPr>
        <w:spacing w:line="36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  <w:lang w:val="en-GB"/>
        </w:rPr>
        <w:t xml:space="preserve">Figure </w:t>
      </w:r>
      <w:r>
        <w:rPr>
          <w:rFonts w:ascii="Times New Roman" w:hAnsi="Times New Roman" w:hint="eastAsia"/>
          <w:b/>
          <w:sz w:val="24"/>
          <w:lang w:val="en-GB"/>
        </w:rPr>
        <w:t>S5</w:t>
      </w:r>
      <w:r>
        <w:rPr>
          <w:rFonts w:ascii="Times New Roman" w:hAnsi="Times New Roman"/>
          <w:b/>
          <w:sz w:val="24"/>
          <w:lang w:val="en-GB"/>
        </w:rPr>
        <w:t>.</w:t>
      </w:r>
      <w:r>
        <w:rPr>
          <w:rFonts w:ascii="Times New Roman" w:hAnsi="Times New Roman" w:cs="Times New Roman" w:hint="eastAsia"/>
          <w:sz w:val="24"/>
          <w:szCs w:val="24"/>
        </w:rPr>
        <w:t xml:space="preserve"> M</w:t>
      </w:r>
      <w:r>
        <w:rPr>
          <w:rFonts w:ascii="Times New Roman" w:hAnsi="Times New Roman" w:cs="Times New Roman"/>
          <w:sz w:val="24"/>
          <w:szCs w:val="24"/>
        </w:rPr>
        <w:t>ultivariate statistical analysis</w:t>
      </w:r>
      <w:r>
        <w:rPr>
          <w:rFonts w:ascii="Times New Roman" w:hAnsi="Times New Roman" w:hint="eastAsia"/>
          <w:sz w:val="24"/>
        </w:rPr>
        <w:t xml:space="preserve"> of plasma samples between CSA-AKI group and Non-AKI group </w:t>
      </w:r>
      <w:r>
        <w:rPr>
          <w:rFonts w:ascii="Times New Roman" w:hAnsi="Times New Roman"/>
          <w:sz w:val="24"/>
          <w:lang w:val="en-GB"/>
        </w:rPr>
        <w:t xml:space="preserve">using Pareto scaling with mean </w:t>
      </w:r>
      <w:r>
        <w:rPr>
          <w:rFonts w:ascii="Times New Roman" w:hAnsi="Times New Roman" w:cs="Times New Roman"/>
          <w:sz w:val="24"/>
          <w:szCs w:val="24"/>
          <w:lang w:val="en-GB"/>
        </w:rPr>
        <w:t>centring</w:t>
      </w:r>
      <w:r>
        <w:rPr>
          <w:rFonts w:ascii="Times New Roman" w:hAnsi="Times New Roman"/>
          <w:sz w:val="24"/>
          <w:lang w:val="en-GB"/>
        </w:rPr>
        <w:t>.</w:t>
      </w:r>
      <w:r>
        <w:rPr>
          <w:rFonts w:ascii="Times New Roman" w:hAnsi="Times New Roman" w:hint="eastAsia"/>
          <w:sz w:val="24"/>
          <w:lang w:val="en-GB"/>
        </w:rPr>
        <w:t xml:space="preserve"> </w:t>
      </w:r>
      <w:proofErr w:type="gramStart"/>
      <w:r>
        <w:rPr>
          <w:rFonts w:ascii="Times New Roman" w:hAnsi="Times New Roman" w:hint="eastAsia"/>
          <w:sz w:val="24"/>
          <w:lang w:val="en-GB"/>
        </w:rPr>
        <w:t xml:space="preserve">(A) PCA plot, (B) </w:t>
      </w:r>
      <w:r>
        <w:rPr>
          <w:rFonts w:ascii="Times New Roman" w:hAnsi="Times New Roman"/>
          <w:sz w:val="24"/>
          <w:lang w:val="en-GB"/>
        </w:rPr>
        <w:t xml:space="preserve">PLS-DA </w:t>
      </w:r>
      <w:r>
        <w:rPr>
          <w:rFonts w:ascii="Times New Roman" w:hAnsi="Times New Roman" w:hint="eastAsia"/>
          <w:sz w:val="24"/>
        </w:rPr>
        <w:t>plot.</w:t>
      </w:r>
      <w:proofErr w:type="gramEnd"/>
      <w:r>
        <w:rPr>
          <w:rFonts w:ascii="Times New Roman" w:hAnsi="Times New Roman" w:hint="eastAsia"/>
          <w:sz w:val="24"/>
        </w:rPr>
        <w:t xml:space="preserve">  </w:t>
      </w:r>
    </w:p>
    <w:p w:rsidR="00E53099" w:rsidRDefault="00E53099">
      <w:pPr>
        <w:widowControl/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F70617" w:rsidRDefault="00F70617" w:rsidP="00F70617">
      <w:pPr>
        <w:spacing w:line="360" w:lineRule="auto"/>
        <w:rPr>
          <w:rFonts w:ascii="Times New Roman" w:hAnsi="Times New Roman"/>
          <w:sz w:val="24"/>
        </w:rPr>
      </w:pPr>
      <w:bookmarkStart w:id="0" w:name="_GoBack"/>
      <w:bookmarkEnd w:id="0"/>
    </w:p>
    <w:p w:rsidR="00F70617" w:rsidRDefault="00F70617" w:rsidP="00F70617">
      <w:pPr>
        <w:spacing w:line="360" w:lineRule="auto"/>
        <w:rPr>
          <w:rFonts w:ascii="Times New Roman" w:hAnsi="Times New Roman"/>
          <w:b/>
          <w:sz w:val="24"/>
          <w:lang w:val="en-GB"/>
        </w:rPr>
      </w:pPr>
      <w:r>
        <w:rPr>
          <w:rFonts w:ascii="Times New Roman" w:hAnsi="Times New Roman" w:hint="eastAsia"/>
          <w:b/>
          <w:sz w:val="24"/>
          <w:lang w:val="en-GB"/>
        </w:rPr>
        <w:t>Figure S1</w:t>
      </w:r>
    </w:p>
    <w:p w:rsidR="00F70617" w:rsidRDefault="00F70617" w:rsidP="00F70617">
      <w:pPr>
        <w:spacing w:line="360" w:lineRule="auto"/>
        <w:rPr>
          <w:rFonts w:ascii="Times New Roman" w:hAnsi="Times New Roman"/>
          <w:b/>
          <w:sz w:val="24"/>
          <w:lang w:val="en-GB"/>
        </w:rPr>
      </w:pPr>
      <w:r>
        <w:rPr>
          <w:rFonts w:ascii="Times New Roman" w:hAnsi="Times New Roman"/>
          <w:b/>
          <w:noProof/>
          <w:sz w:val="24"/>
        </w:rPr>
        <w:drawing>
          <wp:inline distT="0" distB="0" distL="0" distR="0" wp14:anchorId="791F465B" wp14:editId="3FDB1814">
            <wp:extent cx="4573409" cy="7627717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S1.ti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757" cy="762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617" w:rsidRDefault="00F70617" w:rsidP="00F70617">
      <w:pPr>
        <w:spacing w:line="360" w:lineRule="auto"/>
        <w:rPr>
          <w:rFonts w:ascii="Times New Roman" w:hAnsi="Times New Roman"/>
          <w:b/>
          <w:sz w:val="24"/>
          <w:lang w:val="en-GB"/>
        </w:rPr>
      </w:pPr>
    </w:p>
    <w:p w:rsidR="00F70617" w:rsidRDefault="00F70617" w:rsidP="00F70617">
      <w:pPr>
        <w:spacing w:line="360" w:lineRule="auto"/>
        <w:rPr>
          <w:rFonts w:ascii="Times New Roman" w:hAnsi="Times New Roman"/>
          <w:b/>
          <w:sz w:val="24"/>
          <w:lang w:val="en-GB"/>
        </w:rPr>
      </w:pPr>
    </w:p>
    <w:p w:rsidR="00F70617" w:rsidRDefault="00F70617" w:rsidP="00F70617">
      <w:pPr>
        <w:spacing w:line="360" w:lineRule="auto"/>
        <w:rPr>
          <w:rFonts w:ascii="Times New Roman" w:hAnsi="Times New Roman"/>
          <w:b/>
          <w:sz w:val="24"/>
          <w:lang w:val="en-GB"/>
        </w:rPr>
      </w:pPr>
    </w:p>
    <w:p w:rsidR="00F70617" w:rsidRDefault="00F70617" w:rsidP="00F70617">
      <w:pPr>
        <w:spacing w:line="360" w:lineRule="auto"/>
        <w:rPr>
          <w:rFonts w:ascii="Times New Roman" w:hAnsi="Times New Roman"/>
          <w:b/>
          <w:sz w:val="24"/>
          <w:lang w:val="en-GB"/>
        </w:rPr>
      </w:pPr>
      <w:r>
        <w:rPr>
          <w:rFonts w:ascii="Times New Roman" w:hAnsi="Times New Roman" w:hint="eastAsia"/>
          <w:b/>
          <w:sz w:val="24"/>
          <w:lang w:val="en-GB"/>
        </w:rPr>
        <w:t>Figure S2</w:t>
      </w:r>
    </w:p>
    <w:p w:rsidR="00F70617" w:rsidRDefault="00F70617" w:rsidP="00F70617">
      <w:pPr>
        <w:spacing w:line="360" w:lineRule="auto"/>
        <w:rPr>
          <w:rFonts w:ascii="Times New Roman" w:hAnsi="Times New Roman"/>
          <w:b/>
          <w:sz w:val="24"/>
          <w:lang w:val="en-GB"/>
        </w:rPr>
      </w:pPr>
      <w:r>
        <w:rPr>
          <w:rFonts w:ascii="Times New Roman" w:hAnsi="Times New Roman"/>
          <w:b/>
          <w:noProof/>
          <w:sz w:val="24"/>
        </w:rPr>
        <w:drawing>
          <wp:inline distT="0" distB="0" distL="0" distR="0" wp14:anchorId="53379D64" wp14:editId="179DF546">
            <wp:extent cx="5556504" cy="7199376"/>
            <wp:effectExtent l="0" t="0" r="635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S2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6504" cy="7199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617" w:rsidRDefault="00F70617" w:rsidP="00F70617">
      <w:pPr>
        <w:widowControl/>
        <w:jc w:val="left"/>
        <w:rPr>
          <w:rFonts w:ascii="Times New Roman" w:hAnsi="Times New Roman"/>
          <w:b/>
          <w:sz w:val="24"/>
          <w:lang w:val="en-GB"/>
        </w:rPr>
      </w:pPr>
      <w:r>
        <w:rPr>
          <w:rFonts w:ascii="Times New Roman" w:hAnsi="Times New Roman"/>
          <w:b/>
          <w:sz w:val="24"/>
          <w:lang w:val="en-GB"/>
        </w:rPr>
        <w:br w:type="page"/>
      </w:r>
    </w:p>
    <w:p w:rsidR="00F70617" w:rsidRDefault="00F70617" w:rsidP="00F70617">
      <w:pPr>
        <w:spacing w:line="360" w:lineRule="auto"/>
        <w:rPr>
          <w:rFonts w:ascii="Times New Roman" w:hAnsi="Times New Roman"/>
          <w:b/>
          <w:sz w:val="24"/>
          <w:lang w:val="en-GB"/>
        </w:rPr>
      </w:pPr>
      <w:r>
        <w:rPr>
          <w:rFonts w:ascii="Times New Roman" w:hAnsi="Times New Roman" w:hint="eastAsia"/>
          <w:b/>
          <w:sz w:val="24"/>
          <w:lang w:val="en-GB"/>
        </w:rPr>
        <w:lastRenderedPageBreak/>
        <w:t>Figure S3</w:t>
      </w:r>
    </w:p>
    <w:p w:rsidR="00F70617" w:rsidRDefault="00F70617" w:rsidP="00F70617">
      <w:pPr>
        <w:spacing w:line="360" w:lineRule="auto"/>
        <w:rPr>
          <w:rFonts w:ascii="Times New Roman" w:hAnsi="Times New Roman"/>
          <w:b/>
          <w:sz w:val="24"/>
          <w:lang w:val="en-GB"/>
        </w:rPr>
      </w:pPr>
      <w:r>
        <w:rPr>
          <w:rFonts w:ascii="Times New Roman" w:hAnsi="Times New Roman"/>
          <w:b/>
          <w:noProof/>
          <w:sz w:val="24"/>
        </w:rPr>
        <w:drawing>
          <wp:inline distT="0" distB="0" distL="0" distR="0" wp14:anchorId="21D74025" wp14:editId="59C48A61">
            <wp:extent cx="3992056" cy="8142790"/>
            <wp:effectExtent l="0" t="0" r="889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S3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1149" cy="8140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617" w:rsidRDefault="00F70617" w:rsidP="00F70617">
      <w:pPr>
        <w:spacing w:line="360" w:lineRule="auto"/>
        <w:rPr>
          <w:rFonts w:ascii="Times New Roman" w:hAnsi="Times New Roman"/>
          <w:b/>
          <w:sz w:val="24"/>
          <w:lang w:val="en-GB"/>
        </w:rPr>
      </w:pPr>
    </w:p>
    <w:p w:rsidR="00F70617" w:rsidRDefault="00F70617" w:rsidP="00F70617">
      <w:pPr>
        <w:spacing w:line="360" w:lineRule="auto"/>
        <w:rPr>
          <w:rFonts w:ascii="Times New Roman" w:hAnsi="Times New Roman"/>
          <w:b/>
          <w:sz w:val="24"/>
          <w:lang w:val="en-GB"/>
        </w:rPr>
      </w:pPr>
      <w:r>
        <w:rPr>
          <w:rFonts w:ascii="Times New Roman" w:hAnsi="Times New Roman" w:hint="eastAsia"/>
          <w:b/>
          <w:sz w:val="24"/>
          <w:lang w:val="en-GB"/>
        </w:rPr>
        <w:lastRenderedPageBreak/>
        <w:t>Figure S4</w:t>
      </w:r>
    </w:p>
    <w:p w:rsidR="00F70617" w:rsidRDefault="00F70617" w:rsidP="00F70617">
      <w:pPr>
        <w:spacing w:line="360" w:lineRule="auto"/>
        <w:rPr>
          <w:rFonts w:ascii="Times New Roman" w:hAnsi="Times New Roman"/>
          <w:b/>
          <w:sz w:val="24"/>
          <w:lang w:val="en-GB"/>
        </w:rPr>
      </w:pPr>
      <w:r>
        <w:rPr>
          <w:rFonts w:ascii="Times New Roman" w:hAnsi="Times New Roman"/>
          <w:b/>
          <w:noProof/>
          <w:sz w:val="24"/>
        </w:rPr>
        <w:drawing>
          <wp:inline distT="0" distB="0" distL="0" distR="0" wp14:anchorId="63FD9B41" wp14:editId="1339FBA9">
            <wp:extent cx="4492819" cy="8160152"/>
            <wp:effectExtent l="0" t="0" r="317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S4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3966" cy="8162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617" w:rsidRDefault="00F70617" w:rsidP="00F70617">
      <w:pPr>
        <w:spacing w:line="360" w:lineRule="auto"/>
        <w:rPr>
          <w:rFonts w:ascii="Times New Roman" w:hAnsi="Times New Roman"/>
          <w:b/>
          <w:sz w:val="24"/>
          <w:lang w:val="en-GB"/>
        </w:rPr>
      </w:pPr>
    </w:p>
    <w:p w:rsidR="00F70617" w:rsidRDefault="00F70617" w:rsidP="00F70617">
      <w:pPr>
        <w:spacing w:line="360" w:lineRule="auto"/>
        <w:rPr>
          <w:rFonts w:ascii="Times New Roman" w:hAnsi="Times New Roman"/>
          <w:b/>
          <w:sz w:val="24"/>
          <w:lang w:val="en-GB"/>
        </w:rPr>
      </w:pPr>
      <w:r>
        <w:rPr>
          <w:rFonts w:ascii="Times New Roman" w:hAnsi="Times New Roman" w:hint="eastAsia"/>
          <w:b/>
          <w:sz w:val="24"/>
          <w:lang w:val="en-GB"/>
        </w:rPr>
        <w:lastRenderedPageBreak/>
        <w:t>Figure S5</w:t>
      </w:r>
    </w:p>
    <w:p w:rsidR="00F70617" w:rsidRPr="00CB67A2" w:rsidRDefault="00F70617" w:rsidP="00F70617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/>
          <w:b/>
          <w:noProof/>
          <w:sz w:val="24"/>
        </w:rPr>
        <w:drawing>
          <wp:inline distT="0" distB="0" distL="0" distR="0" wp14:anchorId="32783D37" wp14:editId="49D13102">
            <wp:extent cx="3959074" cy="7627434"/>
            <wp:effectExtent l="0" t="0" r="381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S5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7932" cy="762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4"/>
          <w:lang w:val="en-GB"/>
        </w:rPr>
        <w:fldChar w:fldCharType="begin"/>
      </w:r>
      <w:r>
        <w:rPr>
          <w:rFonts w:ascii="Times New Roman" w:hAnsi="Times New Roman"/>
          <w:b/>
          <w:sz w:val="24"/>
          <w:lang w:val="en-GB"/>
        </w:rPr>
        <w:instrText xml:space="preserve"> ADDIN NE.Rep</w:instrText>
      </w:r>
      <w:r>
        <w:rPr>
          <w:rFonts w:ascii="Times New Roman" w:hAnsi="Times New Roman"/>
          <w:b/>
          <w:sz w:val="24"/>
          <w:lang w:val="en-GB"/>
        </w:rPr>
        <w:fldChar w:fldCharType="end"/>
      </w:r>
    </w:p>
    <w:p w:rsidR="00F70617" w:rsidRDefault="00F70617"/>
    <w:sectPr w:rsidR="00F7061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0A1A"/>
    <w:rsid w:val="00014FD0"/>
    <w:rsid w:val="00250A1A"/>
    <w:rsid w:val="00266C6B"/>
    <w:rsid w:val="0032032F"/>
    <w:rsid w:val="003E650D"/>
    <w:rsid w:val="00530376"/>
    <w:rsid w:val="00675EF3"/>
    <w:rsid w:val="007660A6"/>
    <w:rsid w:val="00773DC5"/>
    <w:rsid w:val="007C57DB"/>
    <w:rsid w:val="00CB3A55"/>
    <w:rsid w:val="00DE4280"/>
    <w:rsid w:val="00E53099"/>
    <w:rsid w:val="00E7600F"/>
    <w:rsid w:val="00F70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061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7061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7061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061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7061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7061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theme" Target="theme/theme1.xml"/><Relationship Id="rId5" Type="http://schemas.openxmlformats.org/officeDocument/2006/relationships/image" Target="media/image1.tif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293</Words>
  <Characters>1675</Characters>
  <Application>Microsoft Office Word</Application>
  <DocSecurity>0</DocSecurity>
  <Lines>13</Lines>
  <Paragraphs>3</Paragraphs>
  <ScaleCrop>false</ScaleCrop>
  <Company/>
  <LinksUpToDate>false</LinksUpToDate>
  <CharactersWithSpaces>1965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6</cp:revision>
  <dcterms:created xsi:type="dcterms:W3CDTF">2022-10-13T03:08:00Z</dcterms:created>
  <dcterms:modified xsi:type="dcterms:W3CDTF">2022-10-13T03:15:00Z</dcterms:modified>
</cp:coreProperties>
</file>